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A4" w:rsidRDefault="001F5BA4" w:rsidP="001F5BA4"/>
    <w:p w:rsidR="001F5BA4" w:rsidRPr="001F5BA4" w:rsidRDefault="001F5BA4" w:rsidP="001F5BA4">
      <w:pPr>
        <w:jc w:val="center"/>
        <w:rPr>
          <w:b/>
          <w:color w:val="FF0000"/>
          <w:sz w:val="28"/>
          <w:szCs w:val="28"/>
        </w:rPr>
      </w:pPr>
      <w:proofErr w:type="spellStart"/>
      <w:r w:rsidRPr="001F5BA4">
        <w:rPr>
          <w:b/>
          <w:color w:val="FF0000"/>
          <w:sz w:val="28"/>
          <w:szCs w:val="28"/>
        </w:rPr>
        <w:t>Асфальтоукладчик</w:t>
      </w:r>
      <w:proofErr w:type="spellEnd"/>
      <w:r w:rsidRPr="001F5BA4">
        <w:rPr>
          <w:b/>
          <w:color w:val="FF0000"/>
          <w:sz w:val="28"/>
          <w:szCs w:val="28"/>
        </w:rPr>
        <w:t xml:space="preserve"> </w:t>
      </w:r>
      <w:proofErr w:type="spellStart"/>
      <w:r w:rsidRPr="001F5BA4">
        <w:rPr>
          <w:b/>
          <w:color w:val="FF0000"/>
          <w:sz w:val="28"/>
          <w:szCs w:val="28"/>
        </w:rPr>
        <w:t>Vogele</w:t>
      </w:r>
      <w:proofErr w:type="spellEnd"/>
      <w:r w:rsidRPr="001F5BA4">
        <w:rPr>
          <w:b/>
          <w:color w:val="FF0000"/>
          <w:sz w:val="28"/>
          <w:szCs w:val="28"/>
        </w:rPr>
        <w:t xml:space="preserve"> </w:t>
      </w:r>
      <w:proofErr w:type="spellStart"/>
      <w:r w:rsidRPr="001F5BA4">
        <w:rPr>
          <w:b/>
          <w:color w:val="FF0000"/>
          <w:sz w:val="28"/>
          <w:szCs w:val="28"/>
        </w:rPr>
        <w:t>super</w:t>
      </w:r>
      <w:proofErr w:type="spellEnd"/>
      <w:r w:rsidRPr="001F5BA4">
        <w:rPr>
          <w:b/>
          <w:color w:val="FF0000"/>
          <w:sz w:val="28"/>
          <w:szCs w:val="28"/>
        </w:rPr>
        <w:t xml:space="preserve"> 1800-3</w:t>
      </w:r>
    </w:p>
    <w:p w:rsidR="001F5BA4" w:rsidRDefault="00644046" w:rsidP="001F5BA4">
      <w:r w:rsidRPr="00644046">
        <w:rPr>
          <w:noProof/>
          <w:lang w:eastAsia="ru-RU"/>
        </w:rPr>
        <w:drawing>
          <wp:inline distT="0" distB="0" distL="0" distR="0">
            <wp:extent cx="5940425" cy="4454449"/>
            <wp:effectExtent l="0" t="0" r="3175" b="3810"/>
            <wp:docPr id="1" name="Рисунок 1" descr="C:\Users\С ноута\d (acer travelMate 6292)\мои документы\Полуприцепы производители-поставщики\Спецприцеп Тверь\трал низкорамный 4 оси\Регион-лизинг 994274 легкий, гидротрапы, 2017 г.в. бу\Экскаватор гусеничный John Deere E330LC\1800\IMG_20190430_180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Полуприцепы производители-поставщики\Спецприцеп Тверь\трал низкорамный 4 оси\Регион-лизинг 994274 легкий, гидротрапы, 2017 г.в. бу\Экскаватор гусеничный John Deere E330LC\1800\IMG_20190430_1806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BA4" w:rsidRPr="000418F7" w:rsidRDefault="001F5BA4" w:rsidP="000418F7">
      <w:pPr>
        <w:spacing w:after="0" w:line="276" w:lineRule="auto"/>
        <w:rPr>
          <w:b/>
        </w:rPr>
      </w:pPr>
      <w:r w:rsidRPr="000418F7">
        <w:rPr>
          <w:b/>
        </w:rPr>
        <w:t xml:space="preserve">Год изготовления: 2017 </w:t>
      </w:r>
    </w:p>
    <w:p w:rsidR="001F5BA4" w:rsidRPr="000418F7" w:rsidRDefault="001F5BA4" w:rsidP="000418F7">
      <w:pPr>
        <w:spacing w:after="0" w:line="276" w:lineRule="auto"/>
        <w:rPr>
          <w:b/>
        </w:rPr>
      </w:pPr>
      <w:r w:rsidRPr="000418F7">
        <w:rPr>
          <w:b/>
        </w:rPr>
        <w:t xml:space="preserve">Наработка: 1800 </w:t>
      </w:r>
      <w:proofErr w:type="spellStart"/>
      <w:r w:rsidRPr="000418F7">
        <w:rPr>
          <w:b/>
        </w:rPr>
        <w:t>мото</w:t>
      </w:r>
      <w:proofErr w:type="spellEnd"/>
      <w:r w:rsidRPr="000418F7">
        <w:rPr>
          <w:b/>
        </w:rPr>
        <w:t>-часов</w:t>
      </w:r>
    </w:p>
    <w:p w:rsidR="001F5BA4" w:rsidRPr="000418F7" w:rsidRDefault="001F5BA4" w:rsidP="000418F7">
      <w:pPr>
        <w:spacing w:after="0" w:line="276" w:lineRule="auto"/>
        <w:rPr>
          <w:b/>
        </w:rPr>
      </w:pPr>
      <w:r w:rsidRPr="000418F7">
        <w:rPr>
          <w:b/>
        </w:rPr>
        <w:t>Местоположение: Симферополь</w:t>
      </w:r>
    </w:p>
    <w:p w:rsidR="001F5BA4" w:rsidRPr="000418F7" w:rsidRDefault="00E2488C" w:rsidP="000418F7">
      <w:pPr>
        <w:spacing w:after="0" w:line="276" w:lineRule="auto"/>
        <w:rPr>
          <w:b/>
        </w:rPr>
      </w:pPr>
      <w:r>
        <w:rPr>
          <w:b/>
        </w:rPr>
        <w:t>Стоимость: 21</w:t>
      </w:r>
      <w:r w:rsidR="001F5BA4" w:rsidRPr="000418F7">
        <w:rPr>
          <w:b/>
        </w:rPr>
        <w:t xml:space="preserve"> 000 000,00 руб., в </w:t>
      </w:r>
      <w:proofErr w:type="spellStart"/>
      <w:r w:rsidR="001F5BA4" w:rsidRPr="000418F7">
        <w:rPr>
          <w:b/>
        </w:rPr>
        <w:t>т.ч</w:t>
      </w:r>
      <w:proofErr w:type="spellEnd"/>
      <w:r w:rsidR="001F5BA4" w:rsidRPr="000418F7">
        <w:rPr>
          <w:b/>
        </w:rPr>
        <w:t>. НДС 20%.</w:t>
      </w:r>
    </w:p>
    <w:p w:rsidR="001F5BA4" w:rsidRPr="001F5BA4" w:rsidRDefault="001F5BA4" w:rsidP="000418F7">
      <w:pPr>
        <w:spacing w:after="0" w:line="276" w:lineRule="auto"/>
        <w:jc w:val="center"/>
        <w:rPr>
          <w:b/>
        </w:rPr>
      </w:pPr>
      <w:r w:rsidRPr="001F5BA4">
        <w:rPr>
          <w:b/>
        </w:rPr>
        <w:t>Комплектация:</w:t>
      </w:r>
    </w:p>
    <w:p w:rsidR="001F5BA4" w:rsidRPr="001F5BA4" w:rsidRDefault="001F5BA4" w:rsidP="000418F7">
      <w:pPr>
        <w:spacing w:after="0" w:line="276" w:lineRule="auto"/>
        <w:rPr>
          <w:b/>
        </w:rPr>
      </w:pPr>
      <w:proofErr w:type="spellStart"/>
      <w:r w:rsidRPr="001F5BA4">
        <w:rPr>
          <w:b/>
        </w:rPr>
        <w:t>Асфальтоукладчик</w:t>
      </w:r>
      <w:proofErr w:type="spellEnd"/>
      <w:r w:rsidRPr="001F5BA4">
        <w:rPr>
          <w:b/>
        </w:rPr>
        <w:t xml:space="preserve"> </w:t>
      </w:r>
      <w:proofErr w:type="spellStart"/>
      <w:r w:rsidRPr="001F5BA4">
        <w:rPr>
          <w:b/>
        </w:rPr>
        <w:t>Vogele</w:t>
      </w:r>
      <w:proofErr w:type="spellEnd"/>
      <w:r w:rsidRPr="001F5BA4">
        <w:rPr>
          <w:b/>
        </w:rPr>
        <w:t xml:space="preserve"> </w:t>
      </w:r>
      <w:proofErr w:type="spellStart"/>
      <w:r w:rsidRPr="001F5BA4">
        <w:rPr>
          <w:b/>
        </w:rPr>
        <w:t>super</w:t>
      </w:r>
      <w:proofErr w:type="spellEnd"/>
      <w:r w:rsidRPr="001F5BA4">
        <w:rPr>
          <w:b/>
        </w:rPr>
        <w:t xml:space="preserve"> 1800-3, с гидравлической плитой АВ500-3 (TV) и модулем </w:t>
      </w:r>
      <w:proofErr w:type="spellStart"/>
      <w:r w:rsidRPr="001F5BA4">
        <w:rPr>
          <w:b/>
        </w:rPr>
        <w:t>SprayJet</w:t>
      </w:r>
      <w:proofErr w:type="spellEnd"/>
      <w:r w:rsidRPr="001F5BA4">
        <w:rPr>
          <w:b/>
        </w:rPr>
        <w:t xml:space="preserve"> </w:t>
      </w:r>
    </w:p>
    <w:p w:rsidR="001F5BA4" w:rsidRPr="001F5BA4" w:rsidRDefault="00644046" w:rsidP="000418F7">
      <w:pPr>
        <w:spacing w:after="0" w:line="276" w:lineRule="auto"/>
        <w:rPr>
          <w:b/>
        </w:rPr>
      </w:pPr>
      <w:r>
        <w:rPr>
          <w:b/>
        </w:rPr>
        <w:t xml:space="preserve">  </w:t>
      </w:r>
      <w:r w:rsidR="001F5BA4" w:rsidRPr="001F5BA4">
        <w:rPr>
          <w:b/>
        </w:rPr>
        <w:t xml:space="preserve">Привод </w:t>
      </w:r>
    </w:p>
    <w:p w:rsidR="001F5BA4" w:rsidRDefault="001F5BA4" w:rsidP="000418F7">
      <w:pPr>
        <w:spacing w:after="0" w:line="276" w:lineRule="auto"/>
      </w:pPr>
      <w:r>
        <w:t xml:space="preserve">6-ти цилиндровый дизельный двигатель фирмы </w:t>
      </w:r>
      <w:proofErr w:type="spellStart"/>
      <w:r>
        <w:t>Cummins</w:t>
      </w:r>
      <w:proofErr w:type="spellEnd"/>
      <w:r>
        <w:t xml:space="preserve"> тип QSB6.7-C171, с водяным охлаждением, мощностью 128 </w:t>
      </w:r>
      <w:proofErr w:type="gramStart"/>
      <w:r>
        <w:t>кВт  при</w:t>
      </w:r>
      <w:proofErr w:type="gramEnd"/>
      <w:r>
        <w:t xml:space="preserve"> 2000/мин </w:t>
      </w:r>
    </w:p>
    <w:p w:rsidR="001F5BA4" w:rsidRDefault="001F5BA4" w:rsidP="000418F7">
      <w:pPr>
        <w:spacing w:after="0" w:line="276" w:lineRule="auto"/>
      </w:pPr>
      <w:r>
        <w:t xml:space="preserve">Двигатель соответствует всем требованиям по эмиссии вредных веществ Европейских стран (COM 3a) и США (EPA </w:t>
      </w:r>
      <w:proofErr w:type="spellStart"/>
      <w:r>
        <w:t>Tier</w:t>
      </w:r>
      <w:proofErr w:type="spellEnd"/>
      <w:r>
        <w:t xml:space="preserve"> 3) </w:t>
      </w:r>
    </w:p>
    <w:p w:rsidR="001F5BA4" w:rsidRDefault="001F5BA4" w:rsidP="000418F7">
      <w:pPr>
        <w:spacing w:after="0" w:line="276" w:lineRule="auto"/>
      </w:pPr>
      <w:r>
        <w:t xml:space="preserve">Электронная система управления двигателем </w:t>
      </w:r>
    </w:p>
    <w:p w:rsidR="001F5BA4" w:rsidRPr="001F5BA4" w:rsidRDefault="00644046" w:rsidP="000418F7">
      <w:pPr>
        <w:spacing w:after="0" w:line="276" w:lineRule="auto"/>
        <w:rPr>
          <w:b/>
        </w:rPr>
      </w:pPr>
      <w:r>
        <w:rPr>
          <w:b/>
        </w:rPr>
        <w:t xml:space="preserve">  </w:t>
      </w:r>
      <w:r w:rsidR="001F5BA4" w:rsidRPr="001F5BA4">
        <w:rPr>
          <w:b/>
        </w:rPr>
        <w:t xml:space="preserve">Ходовая часть </w:t>
      </w:r>
    </w:p>
    <w:p w:rsidR="001F5BA4" w:rsidRDefault="001F5BA4" w:rsidP="000418F7">
      <w:pPr>
        <w:spacing w:after="0" w:line="276" w:lineRule="auto"/>
      </w:pPr>
      <w:r>
        <w:lastRenderedPageBreak/>
        <w:t xml:space="preserve">Гидростатический привод хода </w:t>
      </w:r>
    </w:p>
    <w:p w:rsidR="001F5BA4" w:rsidRDefault="001F5BA4" w:rsidP="000418F7">
      <w:pPr>
        <w:spacing w:after="0" w:line="276" w:lineRule="auto"/>
      </w:pPr>
      <w:r>
        <w:t xml:space="preserve">Гусеничная ходовая часть с резиновыми траками, площадь контакта 2830 х 305 мм </w:t>
      </w:r>
    </w:p>
    <w:p w:rsidR="00644046" w:rsidRDefault="001F5BA4" w:rsidP="000418F7">
      <w:pPr>
        <w:spacing w:after="0" w:line="276" w:lineRule="auto"/>
      </w:pPr>
      <w:r>
        <w:t xml:space="preserve">Дисковые тормоза, не требующие частого </w:t>
      </w:r>
      <w:proofErr w:type="spellStart"/>
      <w:proofErr w:type="gramStart"/>
      <w:r>
        <w:t>тех.обслуживания</w:t>
      </w:r>
      <w:proofErr w:type="spellEnd"/>
      <w:proofErr w:type="gramEnd"/>
      <w:r>
        <w:t xml:space="preserve">, блокируются автоматически </w:t>
      </w:r>
    </w:p>
    <w:p w:rsidR="001F5BA4" w:rsidRDefault="00644046" w:rsidP="000418F7">
      <w:pPr>
        <w:spacing w:after="0" w:line="276" w:lineRule="auto"/>
      </w:pPr>
      <w:r>
        <w:t xml:space="preserve">  </w:t>
      </w:r>
      <w:r w:rsidR="001F5BA4" w:rsidRPr="001F5BA4">
        <w:rPr>
          <w:b/>
        </w:rPr>
        <w:t>Транспортировка и распределение смеси</w:t>
      </w:r>
      <w:r w:rsidR="001F5BA4">
        <w:t xml:space="preserve"> </w:t>
      </w:r>
    </w:p>
    <w:p w:rsidR="001F5BA4" w:rsidRDefault="001F5BA4" w:rsidP="000418F7">
      <w:pPr>
        <w:spacing w:after="0" w:line="276" w:lineRule="auto"/>
      </w:pPr>
      <w:r>
        <w:t xml:space="preserve">Широкий отжимной ролик для упора (толкания) грузовика, смещаемый вперед на 150мм Приемный бункер вместимостью 13 т </w:t>
      </w:r>
    </w:p>
    <w:p w:rsidR="001F5BA4" w:rsidRDefault="001F5BA4" w:rsidP="000418F7">
      <w:pPr>
        <w:spacing w:after="0" w:line="276" w:lineRule="auto"/>
      </w:pPr>
      <w:r>
        <w:t xml:space="preserve">Гидравлически поднимаемая передняя заслонка бункера  </w:t>
      </w:r>
    </w:p>
    <w:p w:rsidR="00644046" w:rsidRDefault="001F5BA4" w:rsidP="000418F7">
      <w:pPr>
        <w:spacing w:after="0" w:line="276" w:lineRule="auto"/>
      </w:pPr>
      <w:r>
        <w:t>4 отдельных гидростатических привода лент конвей</w:t>
      </w:r>
      <w:r w:rsidR="00644046">
        <w:t>ера и распределительных шнеков</w:t>
      </w:r>
    </w:p>
    <w:p w:rsidR="001F5BA4" w:rsidRDefault="001F5BA4" w:rsidP="000418F7">
      <w:pPr>
        <w:spacing w:after="0" w:line="276" w:lineRule="auto"/>
      </w:pPr>
      <w:r>
        <w:t xml:space="preserve">Распределительные шнеки реверсируемые и регулируемые гидравлически по высоте в комплекте с канальными листами и опорами </w:t>
      </w:r>
    </w:p>
    <w:p w:rsidR="001F5BA4" w:rsidRDefault="001F5BA4" w:rsidP="000418F7">
      <w:pPr>
        <w:spacing w:after="0" w:line="276" w:lineRule="auto"/>
      </w:pPr>
      <w:r>
        <w:t xml:space="preserve">Возможность регулирования шнеков </w:t>
      </w:r>
    </w:p>
    <w:p w:rsidR="001F5BA4" w:rsidRDefault="001F5BA4" w:rsidP="000418F7">
      <w:pPr>
        <w:spacing w:after="0" w:line="276" w:lineRule="auto"/>
      </w:pPr>
      <w:r>
        <w:t xml:space="preserve">Механический концевой выключатель управления шнеками </w:t>
      </w:r>
    </w:p>
    <w:p w:rsidR="001F5BA4" w:rsidRDefault="001F5BA4" w:rsidP="000418F7">
      <w:pPr>
        <w:spacing w:after="0" w:line="276" w:lineRule="auto"/>
      </w:pPr>
      <w:r>
        <w:t>Механический концевой выключатель пит</w:t>
      </w:r>
      <w:r w:rsidR="00644046">
        <w:t xml:space="preserve">ателя скребкового конвейера, с </w:t>
      </w:r>
      <w:r>
        <w:t xml:space="preserve">возможностью кратковременного реверсирования лент конвейера </w:t>
      </w:r>
    </w:p>
    <w:p w:rsidR="001F5BA4" w:rsidRDefault="001F5BA4" w:rsidP="000418F7">
      <w:pPr>
        <w:spacing w:after="0" w:line="276" w:lineRule="auto"/>
      </w:pPr>
      <w:r>
        <w:t xml:space="preserve">Автоматическое заполнение шнековой камеры при остановке </w:t>
      </w:r>
    </w:p>
    <w:p w:rsidR="001F5BA4" w:rsidRDefault="001F5BA4" w:rsidP="000418F7">
      <w:pPr>
        <w:spacing w:after="0" w:line="276" w:lineRule="auto"/>
      </w:pPr>
      <w:r>
        <w:t xml:space="preserve">2 </w:t>
      </w:r>
      <w:proofErr w:type="spellStart"/>
      <w:r>
        <w:t>уширителя</w:t>
      </w:r>
      <w:proofErr w:type="spellEnd"/>
      <w:r>
        <w:t xml:space="preserve"> шнеков по 65 см, слева и справа </w:t>
      </w:r>
    </w:p>
    <w:p w:rsidR="00644046" w:rsidRDefault="001F5BA4" w:rsidP="000418F7">
      <w:pPr>
        <w:spacing w:after="0" w:line="276" w:lineRule="auto"/>
      </w:pPr>
      <w:r>
        <w:t xml:space="preserve">2 поворачивающихся канальных листа слева и справа гидравлическая заслонка бункера  </w:t>
      </w:r>
    </w:p>
    <w:p w:rsidR="001F5BA4" w:rsidRDefault="00644046" w:rsidP="000418F7">
      <w:pPr>
        <w:spacing w:after="0" w:line="276" w:lineRule="auto"/>
      </w:pPr>
      <w:r>
        <w:t xml:space="preserve"> </w:t>
      </w:r>
      <w:r w:rsidR="001F5BA4" w:rsidRPr="00644046">
        <w:rPr>
          <w:b/>
        </w:rPr>
        <w:t>Электрооборудование</w:t>
      </w:r>
      <w:r w:rsidR="001F5BA4">
        <w:t xml:space="preserve"> </w:t>
      </w:r>
    </w:p>
    <w:p w:rsidR="001F5BA4" w:rsidRDefault="001F5BA4" w:rsidP="000418F7">
      <w:pPr>
        <w:spacing w:after="0" w:line="276" w:lineRule="auto"/>
      </w:pPr>
      <w:r>
        <w:t xml:space="preserve">Напряжение бортовой электросети 24 В </w:t>
      </w:r>
    </w:p>
    <w:p w:rsidR="001F5BA4" w:rsidRDefault="001F5BA4" w:rsidP="000418F7">
      <w:pPr>
        <w:spacing w:after="0" w:line="276" w:lineRule="auto"/>
      </w:pPr>
      <w:r>
        <w:t xml:space="preserve">6 рабочих фар с галогеновыми лампами Н3 </w:t>
      </w:r>
    </w:p>
    <w:p w:rsidR="001F5BA4" w:rsidRDefault="001F5BA4" w:rsidP="000418F7">
      <w:pPr>
        <w:spacing w:after="0" w:line="276" w:lineRule="auto"/>
      </w:pPr>
      <w:r>
        <w:t xml:space="preserve">1 рабочая фара 24 </w:t>
      </w:r>
      <w:proofErr w:type="gramStart"/>
      <w:r>
        <w:t>В</w:t>
      </w:r>
      <w:proofErr w:type="gramEnd"/>
      <w:r>
        <w:t xml:space="preserve"> для шнековой камеры </w:t>
      </w:r>
    </w:p>
    <w:p w:rsidR="001F5BA4" w:rsidRPr="00644046" w:rsidRDefault="00644046" w:rsidP="000418F7">
      <w:pPr>
        <w:spacing w:after="0" w:line="276" w:lineRule="auto"/>
        <w:rPr>
          <w:b/>
        </w:rPr>
      </w:pPr>
      <w:r>
        <w:rPr>
          <w:b/>
        </w:rPr>
        <w:t xml:space="preserve"> </w:t>
      </w:r>
      <w:r w:rsidR="001F5BA4" w:rsidRPr="00644046">
        <w:rPr>
          <w:b/>
        </w:rPr>
        <w:t xml:space="preserve">Система обогрева </w:t>
      </w:r>
    </w:p>
    <w:p w:rsidR="001F5BA4" w:rsidRDefault="001F5BA4" w:rsidP="000418F7">
      <w:pPr>
        <w:spacing w:after="0" w:line="276" w:lineRule="auto"/>
      </w:pPr>
      <w:r>
        <w:t xml:space="preserve">Трехфазный генератор повышенной мощности с масляным охлаждением и электронным блоком управления </w:t>
      </w:r>
    </w:p>
    <w:p w:rsidR="00644046" w:rsidRDefault="001F5BA4" w:rsidP="000418F7">
      <w:pPr>
        <w:spacing w:after="0" w:line="276" w:lineRule="auto"/>
      </w:pPr>
      <w:r>
        <w:t>Нагрев при холостом ходе, разогрев рабочего органа при холостом ходе дизельного двигателя</w:t>
      </w:r>
      <w:r w:rsidR="00644046">
        <w:t>.</w:t>
      </w:r>
    </w:p>
    <w:p w:rsidR="001F5BA4" w:rsidRDefault="001F5BA4" w:rsidP="000418F7">
      <w:pPr>
        <w:spacing w:after="0" w:line="276" w:lineRule="auto"/>
      </w:pPr>
      <w:r>
        <w:t xml:space="preserve"> </w:t>
      </w:r>
      <w:r w:rsidR="00644046">
        <w:t xml:space="preserve"> </w:t>
      </w:r>
      <w:r w:rsidRPr="00644046">
        <w:rPr>
          <w:b/>
        </w:rPr>
        <w:t>Пост (пульт) управления</w:t>
      </w:r>
      <w:r>
        <w:t xml:space="preserve">  </w:t>
      </w:r>
    </w:p>
    <w:p w:rsidR="001F5BA4" w:rsidRDefault="001F5BA4" w:rsidP="000418F7">
      <w:pPr>
        <w:spacing w:after="0" w:line="276" w:lineRule="auto"/>
      </w:pPr>
      <w:r>
        <w:t xml:space="preserve">2 комфортных сидения для машиниста, поворачиваемые наружу, с боковой облицовкой </w:t>
      </w:r>
    </w:p>
    <w:p w:rsidR="001F5BA4" w:rsidRDefault="001F5BA4" w:rsidP="000418F7">
      <w:pPr>
        <w:spacing w:after="0" w:line="276" w:lineRule="auto"/>
      </w:pPr>
      <w:r>
        <w:t>Сидения машиниста и консоль управлени</w:t>
      </w:r>
      <w:r w:rsidR="00E2488C">
        <w:t xml:space="preserve">я регулируются удобно и просто </w:t>
      </w:r>
      <w:r>
        <w:t xml:space="preserve">для эргономической работы  </w:t>
      </w:r>
    </w:p>
    <w:p w:rsidR="001F5BA4" w:rsidRDefault="001F5BA4" w:rsidP="000418F7">
      <w:pPr>
        <w:spacing w:after="0" w:line="276" w:lineRule="auto"/>
      </w:pPr>
      <w:r>
        <w:t>К</w:t>
      </w:r>
      <w:r w:rsidR="00E2488C">
        <w:t xml:space="preserve">онсоль управления </w:t>
      </w:r>
      <w:proofErr w:type="spellStart"/>
      <w:r w:rsidR="00E2488C">
        <w:t>ErgoPlus</w:t>
      </w:r>
      <w:proofErr w:type="spellEnd"/>
      <w:r w:rsidR="00E2488C">
        <w:t xml:space="preserve"> 3 с </w:t>
      </w:r>
      <w:r>
        <w:t>мод</w:t>
      </w:r>
      <w:r w:rsidR="00E2488C">
        <w:t xml:space="preserve">ульной конструкцией; большой и </w:t>
      </w:r>
      <w:r>
        <w:t xml:space="preserve">контрастный цветной дисплей оказывает простое обслуживание и контроль параметров работы </w:t>
      </w:r>
      <w:proofErr w:type="spellStart"/>
      <w:r>
        <w:t>асфальтоукладчика</w:t>
      </w:r>
      <w:proofErr w:type="spellEnd"/>
      <w:r>
        <w:t xml:space="preserve"> </w:t>
      </w:r>
    </w:p>
    <w:p w:rsidR="001F5BA4" w:rsidRDefault="001F5BA4" w:rsidP="000418F7">
      <w:pPr>
        <w:spacing w:after="0" w:line="276" w:lineRule="auto"/>
      </w:pPr>
      <w:r>
        <w:t xml:space="preserve">2 консоли управления </w:t>
      </w:r>
      <w:proofErr w:type="spellStart"/>
      <w:r>
        <w:t>ErgoPlus</w:t>
      </w:r>
      <w:proofErr w:type="spellEnd"/>
      <w:r>
        <w:t xml:space="preserve"> 3 для левой и правой сторон рабочего органа с жидкокристаллическим дисплеем для регулировки укладчика и </w:t>
      </w:r>
      <w:proofErr w:type="gramStart"/>
      <w:r>
        <w:t>его рабочего органа</w:t>
      </w:r>
      <w:proofErr w:type="gramEnd"/>
      <w:r>
        <w:t xml:space="preserve"> и контроля их параметров. </w:t>
      </w:r>
    </w:p>
    <w:p w:rsidR="001F5BA4" w:rsidRPr="00644046" w:rsidRDefault="00644046" w:rsidP="000418F7">
      <w:pPr>
        <w:spacing w:after="0" w:line="276" w:lineRule="auto"/>
        <w:rPr>
          <w:b/>
        </w:rPr>
      </w:pPr>
      <w:r>
        <w:rPr>
          <w:b/>
        </w:rPr>
        <w:t xml:space="preserve"> </w:t>
      </w:r>
      <w:proofErr w:type="spellStart"/>
      <w:r w:rsidR="001F5BA4" w:rsidRPr="00644046">
        <w:rPr>
          <w:b/>
        </w:rPr>
        <w:t>SprayJet</w:t>
      </w:r>
      <w:proofErr w:type="spellEnd"/>
      <w:r w:rsidR="001F5BA4" w:rsidRPr="00644046">
        <w:rPr>
          <w:b/>
        </w:rPr>
        <w:t xml:space="preserve">-модуль </w:t>
      </w:r>
      <w:bookmarkStart w:id="0" w:name="_GoBack"/>
      <w:bookmarkEnd w:id="0"/>
    </w:p>
    <w:p w:rsidR="001F5BA4" w:rsidRDefault="001F5BA4" w:rsidP="000418F7">
      <w:pPr>
        <w:spacing w:after="0" w:line="276" w:lineRule="auto"/>
      </w:pPr>
      <w:r>
        <w:t xml:space="preserve">Подготовка базовой машины для установки </w:t>
      </w:r>
      <w:proofErr w:type="spellStart"/>
      <w:r>
        <w:t>SprayJet</w:t>
      </w:r>
      <w:proofErr w:type="spellEnd"/>
      <w:r>
        <w:t xml:space="preserve">-модуля </w:t>
      </w:r>
    </w:p>
    <w:p w:rsidR="001F5BA4" w:rsidRPr="00644046" w:rsidRDefault="00644046" w:rsidP="000418F7">
      <w:pPr>
        <w:spacing w:after="0" w:line="276" w:lineRule="auto"/>
        <w:rPr>
          <w:b/>
        </w:rPr>
      </w:pPr>
      <w:r>
        <w:rPr>
          <w:b/>
        </w:rPr>
        <w:t xml:space="preserve"> </w:t>
      </w:r>
      <w:r w:rsidR="001F5BA4" w:rsidRPr="00644046">
        <w:rPr>
          <w:b/>
        </w:rPr>
        <w:t xml:space="preserve">Прочее </w:t>
      </w:r>
    </w:p>
    <w:p w:rsidR="001F5BA4" w:rsidRDefault="001F5BA4" w:rsidP="000418F7">
      <w:pPr>
        <w:spacing w:after="0" w:line="276" w:lineRule="auto"/>
      </w:pPr>
      <w:r>
        <w:t xml:space="preserve">Централизованная система смазки базовой машины </w:t>
      </w:r>
    </w:p>
    <w:p w:rsidR="001F5BA4" w:rsidRDefault="001F5BA4" w:rsidP="000418F7">
      <w:pPr>
        <w:spacing w:after="0" w:line="276" w:lineRule="auto"/>
      </w:pPr>
      <w:r>
        <w:t xml:space="preserve">Стандартная окраска VÖGELE- зеленая </w:t>
      </w:r>
    </w:p>
    <w:p w:rsidR="001F5BA4" w:rsidRDefault="00E2488C" w:rsidP="000418F7">
      <w:pPr>
        <w:spacing w:after="0" w:line="276" w:lineRule="auto"/>
      </w:pPr>
      <w:r>
        <w:t xml:space="preserve">Инструкция по эксплуатации и </w:t>
      </w:r>
      <w:r w:rsidR="001F5BA4">
        <w:t xml:space="preserve">каталог запасных частей </w:t>
      </w:r>
    </w:p>
    <w:p w:rsidR="001F5BA4" w:rsidRDefault="001F5BA4" w:rsidP="000418F7">
      <w:pPr>
        <w:spacing w:after="0" w:line="276" w:lineRule="auto"/>
      </w:pPr>
      <w:r>
        <w:lastRenderedPageBreak/>
        <w:t xml:space="preserve">Упаковка для сухопутной транспортировки </w:t>
      </w:r>
    </w:p>
    <w:p w:rsidR="001F5BA4" w:rsidRDefault="001F5BA4" w:rsidP="000418F7">
      <w:pPr>
        <w:spacing w:after="0" w:line="276" w:lineRule="auto"/>
      </w:pPr>
      <w:r>
        <w:t xml:space="preserve">Механизм изменения двухскатного профиля с гидроприводом </w:t>
      </w:r>
    </w:p>
    <w:p w:rsidR="001F5BA4" w:rsidRDefault="001F5BA4" w:rsidP="000418F7">
      <w:pPr>
        <w:spacing w:after="0" w:line="276" w:lineRule="auto"/>
      </w:pPr>
      <w:r>
        <w:t xml:space="preserve">Регулирование трамбующего бруса на 2, 4, 7 мм </w:t>
      </w:r>
    </w:p>
    <w:p w:rsidR="001F5BA4" w:rsidRPr="00644046" w:rsidRDefault="00644046" w:rsidP="000418F7">
      <w:pPr>
        <w:spacing w:after="0" w:line="276" w:lineRule="auto"/>
        <w:rPr>
          <w:b/>
        </w:rPr>
      </w:pPr>
      <w:r>
        <w:rPr>
          <w:b/>
        </w:rPr>
        <w:t xml:space="preserve"> </w:t>
      </w:r>
      <w:r w:rsidR="001F5BA4" w:rsidRPr="00644046">
        <w:rPr>
          <w:b/>
        </w:rPr>
        <w:t>Система нивелирования</w:t>
      </w:r>
    </w:p>
    <w:p w:rsidR="001F5BA4" w:rsidRDefault="001F5BA4" w:rsidP="000418F7">
      <w:pPr>
        <w:spacing w:after="0" w:line="276" w:lineRule="auto"/>
      </w:pPr>
      <w:r>
        <w:t xml:space="preserve">система </w:t>
      </w:r>
      <w:proofErr w:type="spellStart"/>
      <w:r>
        <w:t>Niveltronic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</w:t>
      </w:r>
    </w:p>
    <w:p w:rsidR="001F5BA4" w:rsidRDefault="001F5BA4" w:rsidP="000418F7">
      <w:pPr>
        <w:spacing w:after="0" w:line="276" w:lineRule="auto"/>
      </w:pPr>
      <w:r>
        <w:t xml:space="preserve">держатель механического датчика высоты / ультразвукового датчика, 2 шт. </w:t>
      </w:r>
    </w:p>
    <w:p w:rsidR="001F5BA4" w:rsidRDefault="001F5BA4" w:rsidP="000418F7">
      <w:pPr>
        <w:spacing w:after="0" w:line="276" w:lineRule="auto"/>
      </w:pPr>
      <w:r>
        <w:t xml:space="preserve">механический датчик высоты, включая две лыжи (0,35 м + 1,00 м), </w:t>
      </w:r>
    </w:p>
    <w:p w:rsidR="001F5BA4" w:rsidRDefault="001F5BA4" w:rsidP="000418F7">
      <w:pPr>
        <w:spacing w:after="0" w:line="276" w:lineRule="auto"/>
      </w:pPr>
      <w:r>
        <w:t xml:space="preserve">шпиндель и щуп в виде скобы </w:t>
      </w:r>
    </w:p>
    <w:p w:rsidR="001F5BA4" w:rsidRDefault="001F5BA4" w:rsidP="000418F7">
      <w:pPr>
        <w:spacing w:after="0" w:line="276" w:lineRule="auto"/>
      </w:pPr>
      <w:r>
        <w:t xml:space="preserve">датчик поперечного уклона </w:t>
      </w:r>
    </w:p>
    <w:p w:rsidR="001F5BA4" w:rsidRDefault="001F5BA4" w:rsidP="000418F7">
      <w:pPr>
        <w:spacing w:after="0" w:line="276" w:lineRule="auto"/>
      </w:pPr>
      <w:r>
        <w:t>лыжа 2 м</w:t>
      </w:r>
    </w:p>
    <w:p w:rsidR="001F5BA4" w:rsidRPr="00644046" w:rsidRDefault="001F5BA4" w:rsidP="000418F7">
      <w:pPr>
        <w:spacing w:after="0" w:line="276" w:lineRule="auto"/>
        <w:rPr>
          <w:b/>
        </w:rPr>
      </w:pPr>
      <w:r>
        <w:t xml:space="preserve">  </w:t>
      </w:r>
      <w:r w:rsidRPr="00644046">
        <w:rPr>
          <w:b/>
        </w:rPr>
        <w:t xml:space="preserve">Модуль </w:t>
      </w:r>
      <w:proofErr w:type="spellStart"/>
      <w:r w:rsidRPr="00644046">
        <w:rPr>
          <w:b/>
        </w:rPr>
        <w:t>SprayJet</w:t>
      </w:r>
      <w:proofErr w:type="spellEnd"/>
      <w:r w:rsidRPr="00644046">
        <w:rPr>
          <w:b/>
        </w:rPr>
        <w:t xml:space="preserve"> </w:t>
      </w:r>
    </w:p>
    <w:p w:rsidR="001F5BA4" w:rsidRDefault="001F5BA4" w:rsidP="000418F7">
      <w:pPr>
        <w:spacing w:after="0" w:line="276" w:lineRule="auto"/>
      </w:pPr>
      <w:r>
        <w:t xml:space="preserve">разбрызгивающий модуль, вкл. комплект форсунок 10-го размера </w:t>
      </w:r>
    </w:p>
    <w:p w:rsidR="001F5BA4" w:rsidRDefault="001F5BA4" w:rsidP="000418F7">
      <w:pPr>
        <w:spacing w:after="0" w:line="276" w:lineRule="auto"/>
      </w:pPr>
      <w:r>
        <w:t xml:space="preserve">проблесковый маячок </w:t>
      </w:r>
      <w:proofErr w:type="spellStart"/>
      <w:r>
        <w:t>SprayJet</w:t>
      </w:r>
      <w:proofErr w:type="spellEnd"/>
      <w:r>
        <w:t xml:space="preserve">, 1 шт. </w:t>
      </w:r>
    </w:p>
    <w:p w:rsidR="00644046" w:rsidRDefault="00644046" w:rsidP="00644046">
      <w:pPr>
        <w:spacing w:line="240" w:lineRule="auto"/>
      </w:pPr>
    </w:p>
    <w:p w:rsidR="00644046" w:rsidRPr="00644046" w:rsidRDefault="00644046" w:rsidP="0064404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4404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уважением, Карнаков Вячеслав Владимирович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директор ООО "МаксКар"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8 (383) 233-32-53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8-913-752-39-76</w:t>
      </w:r>
    </w:p>
    <w:p w:rsidR="00644046" w:rsidRPr="00644046" w:rsidRDefault="00644046" w:rsidP="0064404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t>8-913-477-09-39 (служебный)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стоянка - г. Новосибирск, ул. Кубовая, 60.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(карьер Мочище, ост. Объединение 4, автобаза "КатуньТранс")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>maxcar54@mail.r</w:t>
      </w:r>
      <w:r w:rsidRPr="00644046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</w:p>
    <w:p w:rsidR="00644046" w:rsidRPr="00644046" w:rsidRDefault="00C14929" w:rsidP="00644046">
      <w:pPr>
        <w:pStyle w:val="a4"/>
        <w:spacing w:before="0" w:beforeAutospacing="0" w:after="0" w:afterAutospacing="0"/>
        <w:rPr>
          <w:color w:val="000000"/>
        </w:rPr>
      </w:pPr>
      <w:hyperlink r:id="rId7" w:tgtFrame="_blank" w:history="1">
        <w:r w:rsidR="00644046" w:rsidRPr="00644046">
          <w:rPr>
            <w:rStyle w:val="a3"/>
            <w:lang w:val="pl-PL"/>
          </w:rPr>
          <w:t>www.maxcar54.ru</w:t>
        </w:r>
      </w:hyperlink>
    </w:p>
    <w:p w:rsidR="00644046" w:rsidRPr="00644046" w:rsidRDefault="00C14929" w:rsidP="00644046">
      <w:pPr>
        <w:autoSpaceDE w:val="0"/>
        <w:autoSpaceDN w:val="0"/>
        <w:adjustRightInd w:val="0"/>
        <w:spacing w:line="240" w:lineRule="auto"/>
        <w:rPr>
          <w:rFonts w:ascii="Times New Roman" w:eastAsia="TimesNewRomanPS-BoldMT" w:hAnsi="Times New Roman" w:cs="Times New Roman"/>
          <w:sz w:val="24"/>
          <w:szCs w:val="24"/>
          <w:lang w:eastAsia="ru-RU"/>
        </w:rPr>
      </w:pPr>
      <w:hyperlink r:id="rId8" w:history="1">
        <w:r w:rsidR="00644046" w:rsidRPr="00644046">
          <w:rPr>
            <w:rStyle w:val="a3"/>
            <w:rFonts w:ascii="Times New Roman" w:eastAsia="TimesNewRomanPS-BoldMT" w:hAnsi="Times New Roman"/>
            <w:sz w:val="24"/>
            <w:szCs w:val="24"/>
            <w:lang w:eastAsia="ru-RU"/>
          </w:rPr>
          <w:t>https://www.youtube.com/channel/UCIiFI5uro5xB8fkw0N0pyRg/videos</w:t>
        </w:r>
      </w:hyperlink>
    </w:p>
    <w:p w:rsidR="00644046" w:rsidRDefault="00644046" w:rsidP="00644046">
      <w:pPr>
        <w:spacing w:line="240" w:lineRule="auto"/>
      </w:pPr>
    </w:p>
    <w:p w:rsidR="0096504E" w:rsidRDefault="0096504E" w:rsidP="001F5BA4"/>
    <w:sectPr w:rsidR="0096504E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929" w:rsidRDefault="00C14929" w:rsidP="00644046">
      <w:pPr>
        <w:spacing w:after="0" w:line="240" w:lineRule="auto"/>
      </w:pPr>
      <w:r>
        <w:separator/>
      </w:r>
    </w:p>
  </w:endnote>
  <w:endnote w:type="continuationSeparator" w:id="0">
    <w:p w:rsidR="00C14929" w:rsidRDefault="00C14929" w:rsidP="0064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46" w:rsidRPr="00644046" w:rsidRDefault="00644046" w:rsidP="00644046">
    <w:pPr>
      <w:jc w:val="both"/>
      <w:rPr>
        <w:rFonts w:ascii="Times New Roman" w:hAnsi="Times New Roman" w:cs="Times New Roman"/>
        <w:sz w:val="16"/>
        <w:szCs w:val="16"/>
      </w:rPr>
    </w:pP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Юридический адрес: </w:t>
    </w:r>
    <w:r w:rsidRPr="00644046">
      <w:rPr>
        <w:rFonts w:ascii="Times New Roman" w:hAnsi="Times New Roman" w:cs="Times New Roman"/>
        <w:sz w:val="16"/>
        <w:szCs w:val="16"/>
      </w:rPr>
      <w:t>630040, Новосибирская область, Новосибирский район, п. Озерный, ул. Промышленная, дом № 6, корпус 1, этаж 2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, тел. (383) 233-32-53, </w:t>
    </w:r>
    <w:hyperlink r:id="rId1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54@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mail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</w:hyperlink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, </w:t>
    </w:r>
    <w:hyperlink r:id="rId2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www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54.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</w:hyperlink>
    <w:r w:rsidRPr="00644046">
      <w:rPr>
        <w:rFonts w:ascii="Times New Roman" w:hAnsi="Times New Roman" w:cs="Times New Roman"/>
        <w:sz w:val="16"/>
        <w:szCs w:val="16"/>
      </w:rPr>
      <w:t xml:space="preserve">, Представительство в г. Москва: Люберцы, </w:t>
    </w:r>
    <w:proofErr w:type="spellStart"/>
    <w:r w:rsidRPr="00644046">
      <w:rPr>
        <w:rFonts w:ascii="Times New Roman" w:hAnsi="Times New Roman" w:cs="Times New Roman"/>
        <w:sz w:val="16"/>
        <w:szCs w:val="16"/>
      </w:rPr>
      <w:t>Новорязанское</w:t>
    </w:r>
    <w:proofErr w:type="spellEnd"/>
    <w:r w:rsidRPr="00644046">
      <w:rPr>
        <w:rFonts w:ascii="Times New Roman" w:hAnsi="Times New Roman" w:cs="Times New Roman"/>
        <w:sz w:val="16"/>
        <w:szCs w:val="16"/>
      </w:rPr>
      <w:t xml:space="preserve"> шоссе, 13,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 +7-985-848-44-28, </w:t>
    </w:r>
    <w:hyperlink r:id="rId3" w:history="1"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maxcar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177@</w:t>
      </w:r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mail</w:t>
      </w:r>
      <w:r w:rsidRPr="00644046">
        <w:rPr>
          <w:rStyle w:val="a3"/>
          <w:rFonts w:ascii="Times New Roman" w:hAnsi="Times New Roman"/>
          <w:sz w:val="16"/>
          <w:szCs w:val="16"/>
          <w:lang w:eastAsia="ru-RU"/>
        </w:rPr>
        <w:t>.</w:t>
      </w:r>
      <w:proofErr w:type="spellStart"/>
      <w:r w:rsidRPr="00644046">
        <w:rPr>
          <w:rStyle w:val="a3"/>
          <w:rFonts w:ascii="Times New Roman" w:hAnsi="Times New Roman"/>
          <w:sz w:val="16"/>
          <w:szCs w:val="16"/>
          <w:lang w:val="en-US" w:eastAsia="ru-RU"/>
        </w:rPr>
        <w:t>ru</w:t>
      </w:r>
      <w:proofErr w:type="spellEnd"/>
    </w:hyperlink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; ИНН 5406440450/КПП 543301001, р/с </w:t>
    </w:r>
    <w:r w:rsidRPr="00644046">
      <w:rPr>
        <w:rFonts w:ascii="Times New Roman" w:hAnsi="Times New Roman" w:cs="Times New Roman"/>
        <w:sz w:val="16"/>
        <w:szCs w:val="16"/>
      </w:rPr>
      <w:t>40702810007000013734</w:t>
    </w:r>
    <w:r w:rsidRPr="00644046">
      <w:rPr>
        <w:rFonts w:ascii="Times New Roman" w:hAnsi="Times New Roman" w:cs="Times New Roman"/>
        <w:sz w:val="16"/>
        <w:szCs w:val="16"/>
        <w:lang w:eastAsia="ru-RU"/>
      </w:rPr>
      <w:t xml:space="preserve"> </w:t>
    </w:r>
    <w:r w:rsidRPr="00644046">
      <w:rPr>
        <w:rStyle w:val="rptfld1"/>
        <w:rFonts w:ascii="Times New Roman" w:hAnsi="Times New Roman"/>
        <w:sz w:val="16"/>
        <w:szCs w:val="16"/>
      </w:rPr>
      <w:t xml:space="preserve">в </w:t>
    </w:r>
    <w:r w:rsidRPr="00644046">
      <w:rPr>
        <w:rFonts w:ascii="Times New Roman" w:hAnsi="Times New Roman" w:cs="Times New Roman"/>
        <w:sz w:val="16"/>
        <w:szCs w:val="16"/>
      </w:rPr>
      <w:t>Сибирский филиал АО "Райффайзенбанк",  30101810300000000799, БИК 045004799</w:t>
    </w:r>
    <w:r w:rsidRPr="00644046">
      <w:rPr>
        <w:rFonts w:ascii="Times New Roman" w:hAnsi="Times New Roman" w:cs="Times New Roman"/>
        <w:sz w:val="16"/>
        <w:szCs w:val="16"/>
        <w:lang w:eastAsia="ru-RU"/>
      </w:rPr>
      <w:t>, ОГРН 1085406017212, ОКВЭД 45.10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929" w:rsidRDefault="00C14929" w:rsidP="00644046">
      <w:pPr>
        <w:spacing w:after="0" w:line="240" w:lineRule="auto"/>
      </w:pPr>
      <w:r>
        <w:separator/>
      </w:r>
    </w:p>
  </w:footnote>
  <w:footnote w:type="continuationSeparator" w:id="0">
    <w:p w:rsidR="00C14929" w:rsidRDefault="00C14929" w:rsidP="0064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046" w:rsidRPr="000418F7" w:rsidRDefault="000418F7">
    <w:pPr>
      <w:pStyle w:val="a5"/>
      <w:rPr>
        <w:rFonts w:ascii="Times New Roman" w:hAnsi="Times New Roman" w:cs="Times New Roman"/>
        <w:b/>
        <w:sz w:val="24"/>
        <w:szCs w:val="24"/>
        <w:lang w:eastAsia="ru-RU"/>
      </w:rPr>
    </w:pPr>
    <w:r>
      <w:rPr>
        <w:noProof/>
        <w:sz w:val="20"/>
        <w:lang w:eastAsia="ru-RU"/>
      </w:rPr>
      <w:drawing>
        <wp:inline distT="0" distB="0" distL="0" distR="0" wp14:anchorId="601EEBC7" wp14:editId="1D48207D">
          <wp:extent cx="1402080" cy="11811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4046" w:rsidRPr="00644046">
      <w:rPr>
        <w:b/>
        <w:sz w:val="28"/>
        <w:szCs w:val="28"/>
        <w:lang w:eastAsia="ru-RU"/>
      </w:rPr>
      <w:t xml:space="preserve"> </w:t>
    </w:r>
    <w:r w:rsidR="00644046" w:rsidRPr="000418F7">
      <w:rPr>
        <w:rFonts w:ascii="Times New Roman" w:hAnsi="Times New Roman" w:cs="Times New Roman"/>
        <w:b/>
        <w:sz w:val="24"/>
        <w:szCs w:val="24"/>
        <w:lang w:eastAsia="ru-RU"/>
      </w:rPr>
      <w:t xml:space="preserve">Общество с </w:t>
    </w:r>
    <w:r w:rsidRPr="000418F7">
      <w:rPr>
        <w:rFonts w:ascii="Times New Roman" w:hAnsi="Times New Roman" w:cs="Times New Roman"/>
        <w:b/>
        <w:sz w:val="24"/>
        <w:szCs w:val="24"/>
        <w:lang w:eastAsia="ru-RU"/>
      </w:rPr>
      <w:t>ограниченной ответственностью «</w:t>
    </w:r>
    <w:r w:rsidR="00644046" w:rsidRPr="000418F7">
      <w:rPr>
        <w:rFonts w:ascii="Times New Roman" w:hAnsi="Times New Roman" w:cs="Times New Roman"/>
        <w:b/>
        <w:sz w:val="24"/>
        <w:szCs w:val="24"/>
        <w:lang w:eastAsia="ru-RU"/>
      </w:rPr>
      <w:t>МаксКар»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43"/>
    <w:rsid w:val="000418F7"/>
    <w:rsid w:val="001F5BA4"/>
    <w:rsid w:val="002B07A1"/>
    <w:rsid w:val="00402C43"/>
    <w:rsid w:val="00644046"/>
    <w:rsid w:val="0096504E"/>
    <w:rsid w:val="00C14929"/>
    <w:rsid w:val="00E2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EACB"/>
  <w15:chartTrackingRefBased/>
  <w15:docId w15:val="{3CD959F1-8C7A-4B73-8EF8-D730778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404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64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4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046"/>
  </w:style>
  <w:style w:type="paragraph" w:styleId="a7">
    <w:name w:val="footer"/>
    <w:basedOn w:val="a"/>
    <w:link w:val="a8"/>
    <w:uiPriority w:val="99"/>
    <w:unhideWhenUsed/>
    <w:rsid w:val="00644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046"/>
  </w:style>
  <w:style w:type="character" w:customStyle="1" w:styleId="rptfld1">
    <w:name w:val="rptfld1"/>
    <w:uiPriority w:val="99"/>
    <w:rsid w:val="00644046"/>
    <w:rPr>
      <w:rFonts w:cs="Times New Roman"/>
      <w:bdr w:val="single" w:sz="6" w:space="0" w:color="EAEAEA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IiFI5uro5xB8fkw0N0pyRg/vide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xcar54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1203117</dc:creator>
  <cp:keywords/>
  <dc:description/>
  <cp:lastModifiedBy>1203117</cp:lastModifiedBy>
  <cp:revision>3</cp:revision>
  <dcterms:created xsi:type="dcterms:W3CDTF">2019-09-11T17:24:00Z</dcterms:created>
  <dcterms:modified xsi:type="dcterms:W3CDTF">2020-02-14T08:54:00Z</dcterms:modified>
</cp:coreProperties>
</file>